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E4C4" w14:textId="77777777" w:rsidR="008869C7" w:rsidRPr="00534399" w:rsidRDefault="008869C7" w:rsidP="008411CD">
      <w:pPr>
        <w:rPr>
          <w:rFonts w:ascii="Segoe UI Emoji" w:hAnsi="Segoe UI Emoji" w:cs="Segoe UI Emoji"/>
          <w:sz w:val="36"/>
          <w:szCs w:val="36"/>
        </w:rPr>
      </w:pPr>
      <w:r w:rsidRPr="00534399">
        <w:rPr>
          <w:rFonts w:ascii="Segoe UI Emoji" w:hAnsi="Segoe UI Emoji" w:cs="Segoe UI Emoji"/>
          <w:sz w:val="36"/>
          <w:szCs w:val="36"/>
        </w:rPr>
        <w:t>Frequently Asked Questions</w:t>
      </w:r>
    </w:p>
    <w:p w14:paraId="1FFD5819" w14:textId="77777777" w:rsidR="008869C7" w:rsidRDefault="008869C7" w:rsidP="008411CD">
      <w:pPr>
        <w:rPr>
          <w:rFonts w:ascii="Segoe UI Emoji" w:hAnsi="Segoe UI Emoji" w:cs="Segoe UI Emoji"/>
        </w:rPr>
      </w:pPr>
    </w:p>
    <w:p w14:paraId="2F632FDA" w14:textId="77777777" w:rsidR="008869C7" w:rsidRDefault="008411CD" w:rsidP="008411CD">
      <w:r>
        <w:rPr>
          <w:rFonts w:ascii="Segoe UI Emoji" w:hAnsi="Segoe UI Emoji" w:cs="Segoe UI Emoji"/>
        </w:rPr>
        <w:t>🛫</w:t>
      </w:r>
      <w:r>
        <w:t xml:space="preserve"> </w:t>
      </w:r>
      <w:r w:rsidRPr="00534399">
        <w:rPr>
          <w:b/>
          <w:bCs/>
        </w:rPr>
        <w:t>Travel &amp; Logistics</w:t>
      </w:r>
    </w:p>
    <w:p w14:paraId="343CB258" w14:textId="797F1A53" w:rsidR="008869C7" w:rsidRPr="00534399" w:rsidRDefault="008411CD" w:rsidP="00534399">
      <w:pPr>
        <w:numPr>
          <w:ilvl w:val="0"/>
          <w:numId w:val="4"/>
        </w:numPr>
      </w:pPr>
      <w:r w:rsidRPr="00534399">
        <w:t>What is the closest airport/train station, and how do we get to the conference site?</w:t>
      </w:r>
    </w:p>
    <w:p w14:paraId="0DBD1650" w14:textId="4022F17F" w:rsidR="008869C7" w:rsidRDefault="008869C7" w:rsidP="00534399">
      <w:pPr>
        <w:numPr>
          <w:ilvl w:val="1"/>
          <w:numId w:val="4"/>
        </w:numPr>
      </w:pPr>
      <w:r>
        <w:t xml:space="preserve">You can fly into Bucharest or Cluj and there are direct trains to </w:t>
      </w:r>
      <w:proofErr w:type="spellStart"/>
      <w:r w:rsidR="000645D4" w:rsidRPr="000645D4">
        <w:t>Brașov</w:t>
      </w:r>
      <w:proofErr w:type="spellEnd"/>
      <w:r w:rsidR="000645D4">
        <w:t xml:space="preserve"> </w:t>
      </w:r>
      <w:r>
        <w:t>from both cities.</w:t>
      </w:r>
      <w:r w:rsidR="000645D4">
        <w:t xml:space="preserve"> If we know your arrival time in </w:t>
      </w:r>
      <w:proofErr w:type="spellStart"/>
      <w:r w:rsidR="000645D4" w:rsidRPr="000645D4">
        <w:t>Brașov</w:t>
      </w:r>
      <w:proofErr w:type="spellEnd"/>
      <w:r w:rsidR="000645D4">
        <w:t>, or if you catch the local train</w:t>
      </w:r>
      <w:r w:rsidR="00534399">
        <w:t xml:space="preserve"> to </w:t>
      </w:r>
      <w:r w:rsidR="000645D4" w:rsidRPr="000645D4">
        <w:t>Râșnov</w:t>
      </w:r>
      <w:r w:rsidR="000645D4">
        <w:t xml:space="preserve"> we can arrange transport if there are just a few in your party.  Taxi apps Bolt and Uber work in </w:t>
      </w:r>
      <w:proofErr w:type="spellStart"/>
      <w:r w:rsidR="000645D4" w:rsidRPr="000645D4">
        <w:t>Brașov</w:t>
      </w:r>
      <w:proofErr w:type="spellEnd"/>
      <w:r w:rsidR="000645D4">
        <w:t xml:space="preserve"> and </w:t>
      </w:r>
      <w:r w:rsidR="000645D4" w:rsidRPr="000645D4">
        <w:t>Râșnov</w:t>
      </w:r>
      <w:r w:rsidR="000645D4">
        <w:t>.</w:t>
      </w:r>
    </w:p>
    <w:p w14:paraId="6B048942" w14:textId="4D66BD75" w:rsidR="008869C7" w:rsidRPr="00534399" w:rsidRDefault="008411CD" w:rsidP="00534399">
      <w:pPr>
        <w:numPr>
          <w:ilvl w:val="0"/>
          <w:numId w:val="4"/>
        </w:numPr>
      </w:pPr>
      <w:r w:rsidRPr="00534399">
        <w:t>Do we need a visa or special travel documents?</w:t>
      </w:r>
    </w:p>
    <w:p w14:paraId="4FD20F1F" w14:textId="77777777" w:rsidR="00534399" w:rsidRDefault="008869C7" w:rsidP="00534399">
      <w:pPr>
        <w:numPr>
          <w:ilvl w:val="1"/>
          <w:numId w:val="4"/>
        </w:numPr>
      </w:pPr>
      <w:r>
        <w:t>Remember to ensure your passport has at least 6 months on it if you are travelling from outside the Schengen area. Romania has been in Schengen since 1</w:t>
      </w:r>
      <w:r w:rsidRPr="00534399">
        <w:t>st</w:t>
      </w:r>
      <w:r>
        <w:t xml:space="preserve"> January 2025.</w:t>
      </w:r>
    </w:p>
    <w:p w14:paraId="68AF5459" w14:textId="03B19C9E" w:rsidR="008869C7" w:rsidRDefault="008869C7" w:rsidP="00534399">
      <w:pPr>
        <w:numPr>
          <w:ilvl w:val="1"/>
          <w:numId w:val="4"/>
        </w:numPr>
      </w:pPr>
      <w:r>
        <w:t>Europeans do not need a VISA but this is the list of countries that require a Visa</w:t>
      </w:r>
      <w:r>
        <w:br/>
      </w:r>
      <w:hyperlink r:id="rId5" w:history="1">
        <w:r w:rsidRPr="00534399">
          <w:t>https://www.mae.ro/sites/default/files/file/2025_files/pdf/anexa_1_en_2025.pdf</w:t>
        </w:r>
      </w:hyperlink>
    </w:p>
    <w:p w14:paraId="62AAE809" w14:textId="489AFB2B" w:rsidR="008869C7" w:rsidRPr="00534399" w:rsidRDefault="008411CD" w:rsidP="00534399">
      <w:pPr>
        <w:numPr>
          <w:ilvl w:val="0"/>
          <w:numId w:val="4"/>
        </w:numPr>
      </w:pPr>
      <w:r w:rsidRPr="00534399">
        <w:t>What is the local currency, and how available are ATMs/credit cards?</w:t>
      </w:r>
    </w:p>
    <w:p w14:paraId="159782C8" w14:textId="6957DCA8" w:rsidR="008869C7" w:rsidRDefault="008869C7" w:rsidP="00534399">
      <w:pPr>
        <w:numPr>
          <w:ilvl w:val="1"/>
          <w:numId w:val="4"/>
        </w:numPr>
      </w:pPr>
      <w:r>
        <w:t xml:space="preserve">The currency is the </w:t>
      </w:r>
      <w:r w:rsidR="000645D4">
        <w:t>L</w:t>
      </w:r>
      <w:r>
        <w:t xml:space="preserve">eu (Lei in plural, RON as the international </w:t>
      </w:r>
      <w:proofErr w:type="gramStart"/>
      <w:r>
        <w:t>code)  and</w:t>
      </w:r>
      <w:proofErr w:type="gramEnd"/>
      <w:r>
        <w:t xml:space="preserve"> 1 Leu is 100 Bani. </w:t>
      </w:r>
    </w:p>
    <w:p w14:paraId="1E675CF6" w14:textId="77777777" w:rsidR="008869C7" w:rsidRDefault="008869C7" w:rsidP="00534399">
      <w:pPr>
        <w:numPr>
          <w:ilvl w:val="1"/>
          <w:numId w:val="4"/>
        </w:numPr>
      </w:pPr>
      <w:r>
        <w:t>ATMs are numerous and chip and pin is accepted almost everywhere.</w:t>
      </w:r>
    </w:p>
    <w:p w14:paraId="3E16B451" w14:textId="04BB57E7" w:rsidR="008869C7" w:rsidRDefault="008869C7" w:rsidP="00534399">
      <w:pPr>
        <w:numPr>
          <w:ilvl w:val="1"/>
          <w:numId w:val="4"/>
        </w:numPr>
      </w:pPr>
      <w:r>
        <w:t>The exchange rate in August is approx. 5 Lei to 1 Euro</w:t>
      </w:r>
    </w:p>
    <w:p w14:paraId="6DB6721D" w14:textId="1072AC24" w:rsidR="008869C7" w:rsidRPr="00534399" w:rsidRDefault="008411CD" w:rsidP="00534399">
      <w:pPr>
        <w:numPr>
          <w:ilvl w:val="0"/>
          <w:numId w:val="4"/>
        </w:numPr>
      </w:pPr>
      <w:r w:rsidRPr="00534399">
        <w:t>Is travel insurance required or recommended?</w:t>
      </w:r>
    </w:p>
    <w:p w14:paraId="7823DA25" w14:textId="77777777" w:rsidR="002641DC" w:rsidRDefault="002641DC" w:rsidP="00534399">
      <w:pPr>
        <w:numPr>
          <w:ilvl w:val="1"/>
          <w:numId w:val="4"/>
        </w:numPr>
      </w:pPr>
      <w:r>
        <w:t xml:space="preserve">If British you should carry a </w:t>
      </w:r>
      <w:hyperlink r:id="rId6" w:tgtFrame="_blank" w:history="1">
        <w:r w:rsidRPr="00534399">
          <w:t>European Health Insurance Card (EHIC)</w:t>
        </w:r>
      </w:hyperlink>
      <w:r w:rsidRPr="002641DC">
        <w:t> </w:t>
      </w:r>
      <w:r>
        <w:t xml:space="preserve">or a </w:t>
      </w:r>
      <w:hyperlink r:id="rId7" w:tgtFrame="_blank" w:history="1">
        <w:r w:rsidRPr="00534399">
          <w:t>Global Health Insurance Card (GHIC)</w:t>
        </w:r>
      </w:hyperlink>
      <w:r w:rsidRPr="002641DC">
        <w:t xml:space="preserve"> as this will allow access to state-provided healthcare in </w:t>
      </w:r>
      <w:r>
        <w:t>Romania</w:t>
      </w:r>
      <w:r w:rsidRPr="002641DC">
        <w:t xml:space="preserve"> at a reduced cost, or sometimes for free. </w:t>
      </w:r>
    </w:p>
    <w:p w14:paraId="2487EA16" w14:textId="7D2E268F" w:rsidR="002641DC" w:rsidRDefault="0034035A" w:rsidP="00534399">
      <w:pPr>
        <w:numPr>
          <w:ilvl w:val="1"/>
          <w:numId w:val="4"/>
        </w:numPr>
      </w:pPr>
      <w:r>
        <w:t>Please check requirements for your country. If unsure</w:t>
      </w:r>
      <w:r w:rsidR="002E184D">
        <w:t>,</w:t>
      </w:r>
      <w:r>
        <w:t xml:space="preserve"> Health Insurance is recommended.</w:t>
      </w:r>
    </w:p>
    <w:p w14:paraId="55D09394" w14:textId="1E3B5DCA" w:rsidR="0034035A" w:rsidRDefault="008411CD" w:rsidP="00534399">
      <w:pPr>
        <w:numPr>
          <w:ilvl w:val="0"/>
          <w:numId w:val="4"/>
        </w:numPr>
      </w:pPr>
      <w:r w:rsidRPr="00534399">
        <w:t>What should we pack</w:t>
      </w:r>
      <w:r w:rsidR="0034035A" w:rsidRPr="00534399">
        <w:t>?</w:t>
      </w:r>
      <w:r>
        <w:t xml:space="preserve"> (clothing, weather, cultural considerations, electrical adapters)</w:t>
      </w:r>
    </w:p>
    <w:p w14:paraId="35F82D8C" w14:textId="460D299A" w:rsidR="0034035A" w:rsidRDefault="0034035A" w:rsidP="00534399">
      <w:pPr>
        <w:numPr>
          <w:ilvl w:val="1"/>
          <w:numId w:val="4"/>
        </w:numPr>
      </w:pPr>
      <w:r w:rsidRPr="0034035A">
        <w:t>At the end of September, Romania enjoys mild, pleasant weather, with daytime temperatures around 20-25°C (68-77°F) that are still warm enough for outdoor activities but get cooler in the evenings. It is a dry month with low chances of strong winds or heavy rain</w:t>
      </w:r>
      <w:r>
        <w:t>.</w:t>
      </w:r>
    </w:p>
    <w:p w14:paraId="6F3647F0" w14:textId="7829D284" w:rsidR="0034035A" w:rsidRDefault="0034035A" w:rsidP="00534399">
      <w:pPr>
        <w:numPr>
          <w:ilvl w:val="1"/>
          <w:numId w:val="4"/>
        </w:numPr>
      </w:pPr>
      <w:r>
        <w:t>Remember we have campfires in the evenings so warm clothing for the chillier nights is advisable.</w:t>
      </w:r>
    </w:p>
    <w:p w14:paraId="3969076A" w14:textId="4E9CBD7B" w:rsidR="0034035A" w:rsidRPr="00534399" w:rsidRDefault="002E184D" w:rsidP="00534399">
      <w:pPr>
        <w:numPr>
          <w:ilvl w:val="0"/>
          <w:numId w:val="4"/>
        </w:numPr>
      </w:pPr>
      <w:r w:rsidRPr="00534399">
        <w:t>Electrical sockets</w:t>
      </w:r>
    </w:p>
    <w:p w14:paraId="48124563" w14:textId="0A94C841" w:rsidR="002E184D" w:rsidRPr="002E184D" w:rsidRDefault="002E184D" w:rsidP="00534399">
      <w:pPr>
        <w:numPr>
          <w:ilvl w:val="1"/>
          <w:numId w:val="4"/>
        </w:numPr>
      </w:pPr>
      <w:r w:rsidRPr="002E184D">
        <w:t>In Romania, power plugs and sockets (outlets) of type F are used. The standard voltage is 230 V at a frequency of 50 Hz</w:t>
      </w:r>
      <w:r>
        <w:t>. Anything that fits a German socket will fit a Romanian one.</w:t>
      </w:r>
    </w:p>
    <w:p w14:paraId="10EC4F25" w14:textId="40039166" w:rsidR="002E184D" w:rsidRDefault="002E184D" w:rsidP="00534399">
      <w:pPr>
        <w:numPr>
          <w:ilvl w:val="0"/>
          <w:numId w:val="4"/>
        </w:numPr>
      </w:pPr>
      <w:r w:rsidRPr="002E184D">
        <w:drawing>
          <wp:inline distT="0" distB="0" distL="0" distR="0" wp14:anchorId="63EDD211" wp14:editId="1265ABCB">
            <wp:extent cx="3807690" cy="1478280"/>
            <wp:effectExtent l="0" t="0" r="0" b="0"/>
            <wp:docPr id="1627928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282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2011" cy="149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FCAB" w14:textId="77777777" w:rsidR="0034035A" w:rsidRDefault="0034035A" w:rsidP="008411CD"/>
    <w:p w14:paraId="23A579B8" w14:textId="77777777" w:rsidR="0034035A" w:rsidRDefault="0034035A" w:rsidP="008411CD"/>
    <w:p w14:paraId="7EE7E20E" w14:textId="77777777" w:rsidR="00534399" w:rsidRDefault="00534399" w:rsidP="008411CD">
      <w:pPr>
        <w:rPr>
          <w:rFonts w:ascii="Segoe UI Emoji" w:hAnsi="Segoe UI Emoji" w:cs="Segoe UI Emoji"/>
          <w:b/>
          <w:bCs/>
        </w:rPr>
      </w:pPr>
    </w:p>
    <w:p w14:paraId="44827A9D" w14:textId="7CA27177" w:rsidR="008411CD" w:rsidRPr="008411CD" w:rsidRDefault="008411CD" w:rsidP="008411CD">
      <w:r w:rsidRPr="008411CD">
        <w:rPr>
          <w:rFonts w:ascii="Segoe UI Emoji" w:hAnsi="Segoe UI Emoji" w:cs="Segoe UI Emoji"/>
          <w:b/>
          <w:bCs/>
        </w:rPr>
        <w:t>🏨</w:t>
      </w:r>
      <w:r w:rsidRPr="008411CD">
        <w:rPr>
          <w:b/>
          <w:bCs/>
        </w:rPr>
        <w:t>Accommodation &amp; Meals</w:t>
      </w:r>
    </w:p>
    <w:p w14:paraId="5CA6A024" w14:textId="77777777" w:rsidR="008411CD" w:rsidRDefault="008411CD" w:rsidP="008411CD">
      <w:pPr>
        <w:numPr>
          <w:ilvl w:val="0"/>
          <w:numId w:val="4"/>
        </w:numPr>
      </w:pPr>
      <w:r w:rsidRPr="008411CD">
        <w:t>Are accommodations included in the conference fee?</w:t>
      </w:r>
    </w:p>
    <w:p w14:paraId="76D63D97" w14:textId="4E163AC5" w:rsidR="002E184D" w:rsidRDefault="002E184D" w:rsidP="002E184D">
      <w:pPr>
        <w:numPr>
          <w:ilvl w:val="1"/>
          <w:numId w:val="4"/>
        </w:numPr>
      </w:pPr>
      <w:r>
        <w:t>No – please book your accommodation either through the complex or using a site like Booking.com</w:t>
      </w:r>
    </w:p>
    <w:p w14:paraId="4305A743" w14:textId="718C0C43" w:rsidR="002E184D" w:rsidRDefault="002E184D" w:rsidP="002E184D">
      <w:pPr>
        <w:numPr>
          <w:ilvl w:val="1"/>
          <w:numId w:val="4"/>
        </w:numPr>
      </w:pPr>
      <w:r>
        <w:t xml:space="preserve">Camping </w:t>
      </w:r>
      <w:hyperlink r:id="rId9" w:tgtFrame="_blank" w:history="1">
        <w:r w:rsidR="00775762" w:rsidRPr="00775762">
          <w:rPr>
            <w:rStyle w:val="Hyperlink"/>
          </w:rPr>
          <w:t>https://complexpanicel.ro/camping-rasnov-bran/</w:t>
        </w:r>
      </w:hyperlink>
      <w:r w:rsidR="00775762" w:rsidRPr="00775762">
        <w:t> </w:t>
      </w:r>
    </w:p>
    <w:p w14:paraId="5DCEE5AE" w14:textId="77EB8272" w:rsidR="00775762" w:rsidRPr="008411CD" w:rsidRDefault="00775762" w:rsidP="002E184D">
      <w:pPr>
        <w:numPr>
          <w:ilvl w:val="1"/>
          <w:numId w:val="4"/>
        </w:numPr>
      </w:pPr>
      <w:proofErr w:type="gramStart"/>
      <w:r>
        <w:t>Hotel  complex</w:t>
      </w:r>
      <w:proofErr w:type="gramEnd"/>
      <w:r>
        <w:t xml:space="preserve"> </w:t>
      </w:r>
      <w:hyperlink r:id="rId10" w:tgtFrame="_blank" w:history="1">
        <w:r w:rsidRPr="00775762">
          <w:rPr>
            <w:rStyle w:val="Hyperlink"/>
          </w:rPr>
          <w:t>https://complexpanicel.ro</w:t>
        </w:r>
      </w:hyperlink>
      <w:r w:rsidRPr="00775762">
        <w:t> </w:t>
      </w:r>
    </w:p>
    <w:p w14:paraId="4B22F615" w14:textId="77777777" w:rsidR="008411CD" w:rsidRDefault="008411CD" w:rsidP="008411CD">
      <w:pPr>
        <w:numPr>
          <w:ilvl w:val="0"/>
          <w:numId w:val="4"/>
        </w:numPr>
      </w:pPr>
      <w:r w:rsidRPr="008411CD">
        <w:t>Are meals provided, and do you accommodate dietary restrictions (allergies, vegetarian, gluten-free, etc.)?</w:t>
      </w:r>
    </w:p>
    <w:p w14:paraId="33D98FDD" w14:textId="21674140" w:rsidR="00775762" w:rsidRDefault="00775762" w:rsidP="00775762">
      <w:pPr>
        <w:numPr>
          <w:ilvl w:val="1"/>
          <w:numId w:val="4"/>
        </w:numPr>
      </w:pPr>
      <w:r>
        <w:t>No but there is an excellent restaurant onsite and</w:t>
      </w:r>
      <w:r w:rsidR="009472AD">
        <w:t xml:space="preserve"> many supermarkets in the nearby town</w:t>
      </w:r>
      <w:r>
        <w:t xml:space="preserve"> </w:t>
      </w:r>
      <w:r w:rsidR="009472AD">
        <w:t>including a Lidl and a Carrefour</w:t>
      </w:r>
    </w:p>
    <w:p w14:paraId="31051C75" w14:textId="6363186C" w:rsidR="009472AD" w:rsidRDefault="009472AD" w:rsidP="00775762">
      <w:pPr>
        <w:numPr>
          <w:ilvl w:val="1"/>
          <w:numId w:val="4"/>
        </w:numPr>
      </w:pPr>
      <w:r>
        <w:t xml:space="preserve">A gluten free restaurant card can be downloaded here </w:t>
      </w:r>
      <w:hyperlink r:id="rId11" w:history="1">
        <w:r w:rsidRPr="00793624">
          <w:rPr>
            <w:rStyle w:val="Hyperlink"/>
          </w:rPr>
          <w:t>https://www.celiactravel.com/wp-content/uploads/2024/08/romanian-gluten-free-restaurant-card-2.pdf</w:t>
        </w:r>
      </w:hyperlink>
    </w:p>
    <w:p w14:paraId="7C1D6611" w14:textId="331ECCBF" w:rsidR="009472AD" w:rsidRPr="008411CD" w:rsidRDefault="009472AD" w:rsidP="00775762">
      <w:pPr>
        <w:numPr>
          <w:ilvl w:val="1"/>
          <w:numId w:val="4"/>
        </w:numPr>
      </w:pPr>
      <w:r>
        <w:t>For any other dietary restrictions, we have wonderful locals who will be able to help you translate and make yourself understood</w:t>
      </w:r>
      <w:r w:rsidR="00506070">
        <w:t>. Romania is part of the EU and therefore complies with food labelling of allergens including labelling on menus</w:t>
      </w:r>
    </w:p>
    <w:p w14:paraId="1747675C" w14:textId="77777777" w:rsidR="008411CD" w:rsidRDefault="008411CD" w:rsidP="008411CD">
      <w:pPr>
        <w:numPr>
          <w:ilvl w:val="0"/>
          <w:numId w:val="4"/>
        </w:numPr>
      </w:pPr>
      <w:r w:rsidRPr="008411CD">
        <w:t>Is safe drinking water available on-site?</w:t>
      </w:r>
    </w:p>
    <w:p w14:paraId="530A0F6F" w14:textId="1F60BCBD" w:rsidR="009472AD" w:rsidRDefault="009472AD" w:rsidP="009472AD">
      <w:pPr>
        <w:numPr>
          <w:ilvl w:val="1"/>
          <w:numId w:val="4"/>
        </w:numPr>
      </w:pPr>
      <w:r>
        <w:t>Tap water is drinkable but bottled water is widely drunk.</w:t>
      </w:r>
    </w:p>
    <w:p w14:paraId="29550532" w14:textId="1C4D3774" w:rsidR="008411CD" w:rsidRPr="008411CD" w:rsidRDefault="008411CD" w:rsidP="008411CD">
      <w:r w:rsidRPr="008411CD">
        <w:br/>
      </w:r>
      <w:r w:rsidRPr="008411CD">
        <w:rPr>
          <w:rFonts w:ascii="Segoe UI Emoji" w:hAnsi="Segoe UI Emoji" w:cs="Segoe UI Emoji"/>
          <w:b/>
          <w:bCs/>
        </w:rPr>
        <w:t>👨</w:t>
      </w:r>
      <w:r w:rsidRPr="008411CD">
        <w:rPr>
          <w:b/>
          <w:bCs/>
        </w:rPr>
        <w:t>‍</w:t>
      </w:r>
      <w:r w:rsidRPr="008411CD">
        <w:rPr>
          <w:rFonts w:ascii="Segoe UI Emoji" w:hAnsi="Segoe UI Emoji" w:cs="Segoe UI Emoji"/>
          <w:b/>
          <w:bCs/>
        </w:rPr>
        <w:t>👩</w:t>
      </w:r>
      <w:r w:rsidRPr="008411CD">
        <w:rPr>
          <w:b/>
          <w:bCs/>
        </w:rPr>
        <w:t>‍</w:t>
      </w:r>
      <w:r w:rsidRPr="008411CD">
        <w:rPr>
          <w:rFonts w:ascii="Segoe UI Emoji" w:hAnsi="Segoe UI Emoji" w:cs="Segoe UI Emoji"/>
          <w:b/>
          <w:bCs/>
        </w:rPr>
        <w:t>👧</w:t>
      </w:r>
      <w:r w:rsidRPr="008411CD">
        <w:rPr>
          <w:b/>
          <w:bCs/>
        </w:rPr>
        <w:t>‍</w:t>
      </w:r>
      <w:r w:rsidRPr="008411CD">
        <w:rPr>
          <w:rFonts w:ascii="Segoe UI Emoji" w:hAnsi="Segoe UI Emoji" w:cs="Segoe UI Emoji"/>
          <w:b/>
          <w:bCs/>
        </w:rPr>
        <w:t>👦</w:t>
      </w:r>
      <w:r w:rsidRPr="008411CD">
        <w:rPr>
          <w:b/>
          <w:bCs/>
        </w:rPr>
        <w:t xml:space="preserve"> Family &amp; Children</w:t>
      </w:r>
    </w:p>
    <w:p w14:paraId="3DB521A9" w14:textId="0AA01023" w:rsidR="008411CD" w:rsidRPr="008411CD" w:rsidRDefault="009472AD" w:rsidP="008411CD">
      <w:pPr>
        <w:numPr>
          <w:ilvl w:val="0"/>
          <w:numId w:val="5"/>
        </w:numPr>
      </w:pPr>
      <w:r>
        <w:t>We have plenty of space in the conference hall to play and meet so we will adapt to suit</w:t>
      </w:r>
    </w:p>
    <w:p w14:paraId="275C1CC0" w14:textId="250E0DE6" w:rsidR="008411CD" w:rsidRPr="008411CD" w:rsidRDefault="009472AD" w:rsidP="008411CD">
      <w:pPr>
        <w:numPr>
          <w:ilvl w:val="0"/>
          <w:numId w:val="5"/>
        </w:numPr>
      </w:pPr>
      <w:r>
        <w:t>You are responsible for your own children at all times</w:t>
      </w:r>
    </w:p>
    <w:p w14:paraId="13C7BD81" w14:textId="77777777" w:rsidR="008411CD" w:rsidRDefault="008411CD" w:rsidP="008411CD">
      <w:pPr>
        <w:rPr>
          <w:b/>
          <w:bCs/>
        </w:rPr>
      </w:pPr>
      <w:r w:rsidRPr="008411CD">
        <w:br/>
      </w:r>
      <w:r w:rsidRPr="008411CD">
        <w:rPr>
          <w:rFonts w:ascii="Segoe UI Emoji" w:hAnsi="Segoe UI Emoji" w:cs="Segoe UI Emoji"/>
          <w:b/>
          <w:bCs/>
        </w:rPr>
        <w:t>🎤</w:t>
      </w:r>
      <w:r w:rsidRPr="008411CD">
        <w:rPr>
          <w:b/>
          <w:bCs/>
        </w:rPr>
        <w:t xml:space="preserve"> Conference Program</w:t>
      </w:r>
    </w:p>
    <w:p w14:paraId="296433DA" w14:textId="77777777" w:rsidR="009472AD" w:rsidRDefault="009472AD" w:rsidP="008411CD">
      <w:pPr>
        <w:rPr>
          <w:b/>
          <w:bCs/>
        </w:rPr>
      </w:pPr>
    </w:p>
    <w:p w14:paraId="3FABE958" w14:textId="0A7DE257" w:rsidR="009472AD" w:rsidRDefault="009472AD" w:rsidP="008411CD">
      <w:hyperlink r:id="rId12" w:history="1">
        <w:r w:rsidRPr="00793624">
          <w:rPr>
            <w:rStyle w:val="Hyperlink"/>
          </w:rPr>
          <w:t>https://www.homeschooling-europe.com/_files/ugd/27f9cc_718efe703d624f5082c124d890ebbce9.pdf</w:t>
        </w:r>
      </w:hyperlink>
    </w:p>
    <w:p w14:paraId="066EDC0B" w14:textId="77777777" w:rsidR="009472AD" w:rsidRPr="008411CD" w:rsidRDefault="009472AD" w:rsidP="008411CD"/>
    <w:p w14:paraId="398F925B" w14:textId="77777777" w:rsidR="008411CD" w:rsidRDefault="008411CD" w:rsidP="008411CD">
      <w:r>
        <w:rPr>
          <w:rFonts w:ascii="Segoe UI Emoji" w:hAnsi="Segoe UI Emoji" w:cs="Segoe UI Emoji"/>
        </w:rPr>
        <w:t>🌍</w:t>
      </w:r>
      <w:r>
        <w:t xml:space="preserve"> Cultural &amp; Safety Considerations</w:t>
      </w:r>
    </w:p>
    <w:p w14:paraId="6699B844" w14:textId="12407FE6" w:rsidR="008411CD" w:rsidRDefault="009472AD" w:rsidP="008411CD">
      <w:r>
        <w:t>Remember, if you go wandering off in the woods there are bears.</w:t>
      </w:r>
    </w:p>
    <w:p w14:paraId="5DC27ECB" w14:textId="77777777" w:rsidR="00506070" w:rsidRDefault="008411CD" w:rsidP="008411CD">
      <w:r>
        <w:rPr>
          <w:rFonts w:ascii="Segoe UI Emoji" w:hAnsi="Segoe UI Emoji" w:cs="Segoe UI Emoji"/>
        </w:rPr>
        <w:t>💰</w:t>
      </w:r>
      <w:r>
        <w:t xml:space="preserve"> Costs &amp; Registration</w:t>
      </w:r>
      <w:r>
        <w:cr/>
        <w:t>What is included in the registration fee (lodging, meals, excursions)?</w:t>
      </w:r>
      <w:r>
        <w:cr/>
        <w:t>Are discounts available for children, large families, or early registration?</w:t>
      </w:r>
      <w:r>
        <w:cr/>
        <w:t>What is the refund policy if plans change?</w:t>
      </w:r>
      <w:r>
        <w:cr/>
      </w:r>
      <w:r>
        <w:rPr>
          <w:rFonts w:ascii="Segoe UI Emoji" w:hAnsi="Segoe UI Emoji" w:cs="Segoe UI Emoji"/>
        </w:rPr>
        <w:t>📱</w:t>
      </w:r>
      <w:r>
        <w:t xml:space="preserve"> Communication &amp; Connectivity</w:t>
      </w:r>
      <w:r>
        <w:cr/>
      </w:r>
      <w:r w:rsidR="00506070">
        <w:t xml:space="preserve">There is free </w:t>
      </w:r>
      <w:proofErr w:type="spellStart"/>
      <w:r w:rsidR="00506070">
        <w:t>wifi</w:t>
      </w:r>
      <w:proofErr w:type="spellEnd"/>
      <w:r w:rsidR="00506070">
        <w:t xml:space="preserve"> onsite</w:t>
      </w:r>
    </w:p>
    <w:p w14:paraId="016447C5" w14:textId="77777777" w:rsidR="00534399" w:rsidRDefault="00506070" w:rsidP="008411CD">
      <w:r>
        <w:t xml:space="preserve">Anyone coming to the conference can join our new </w:t>
      </w:r>
      <w:proofErr w:type="spellStart"/>
      <w:r>
        <w:t>Whatsapp</w:t>
      </w:r>
      <w:proofErr w:type="spellEnd"/>
      <w:r>
        <w:t xml:space="preserve"> group for the conference here</w:t>
      </w:r>
    </w:p>
    <w:p w14:paraId="7501B1CC" w14:textId="3DF83235" w:rsidR="00534399" w:rsidRDefault="00534399" w:rsidP="008411CD">
      <w:hyperlink r:id="rId13" w:history="1">
        <w:r w:rsidRPr="00793624">
          <w:rPr>
            <w:rStyle w:val="Hyperlink"/>
          </w:rPr>
          <w:t>https://chat.whatsapp.com/GCCEV0JuBQMI7myTDw7Tbj</w:t>
        </w:r>
      </w:hyperlink>
    </w:p>
    <w:p w14:paraId="0845346E" w14:textId="75AAFB62" w:rsidR="008411CD" w:rsidRDefault="008411CD" w:rsidP="008411CD">
      <w:r>
        <w:cr/>
      </w:r>
    </w:p>
    <w:sectPr w:rsidR="008411CD" w:rsidSect="002E1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6AC"/>
    <w:multiLevelType w:val="multilevel"/>
    <w:tmpl w:val="3698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A7C57"/>
    <w:multiLevelType w:val="multilevel"/>
    <w:tmpl w:val="CE5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8485D"/>
    <w:multiLevelType w:val="multilevel"/>
    <w:tmpl w:val="BEB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7789F"/>
    <w:multiLevelType w:val="multilevel"/>
    <w:tmpl w:val="050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6580E"/>
    <w:multiLevelType w:val="multilevel"/>
    <w:tmpl w:val="A37E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F434D"/>
    <w:multiLevelType w:val="multilevel"/>
    <w:tmpl w:val="2D2E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781838">
    <w:abstractNumId w:val="3"/>
  </w:num>
  <w:num w:numId="2" w16cid:durableId="633215144">
    <w:abstractNumId w:val="4"/>
  </w:num>
  <w:num w:numId="3" w16cid:durableId="1186091897">
    <w:abstractNumId w:val="1"/>
  </w:num>
  <w:num w:numId="4" w16cid:durableId="1408916088">
    <w:abstractNumId w:val="2"/>
  </w:num>
  <w:num w:numId="5" w16cid:durableId="156191418">
    <w:abstractNumId w:val="5"/>
  </w:num>
  <w:num w:numId="6" w16cid:durableId="86844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CD"/>
    <w:rsid w:val="000645D4"/>
    <w:rsid w:val="001B04C9"/>
    <w:rsid w:val="0024609F"/>
    <w:rsid w:val="002641DC"/>
    <w:rsid w:val="002E184D"/>
    <w:rsid w:val="0034035A"/>
    <w:rsid w:val="00506070"/>
    <w:rsid w:val="00534399"/>
    <w:rsid w:val="00775762"/>
    <w:rsid w:val="00821CCB"/>
    <w:rsid w:val="00836C76"/>
    <w:rsid w:val="008411CD"/>
    <w:rsid w:val="008869C7"/>
    <w:rsid w:val="009472AD"/>
    <w:rsid w:val="00E05778"/>
    <w:rsid w:val="00F1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B160"/>
  <w15:chartTrackingRefBased/>
  <w15:docId w15:val="{35346B85-5B1D-42C7-8A5D-69F73F85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1C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hat.whatsapp.com/GCCEV0JuBQMI7myTDw7Tb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using-the-nhs/healthcare-abroad/apply-for-a-free-ehic-european-health-insurance-card/" TargetMode="External"/><Relationship Id="rId12" Type="http://schemas.openxmlformats.org/officeDocument/2006/relationships/hyperlink" Target="https://www.homeschooling-europe.com/_files/ugd/27f9cc_718efe703d624f5082c124d890ebbce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s.uk/NHSEngland/Healthcareabroad/EHIC/Pages/about-the-ehic.aspx" TargetMode="External"/><Relationship Id="rId11" Type="http://schemas.openxmlformats.org/officeDocument/2006/relationships/hyperlink" Target="https://www.celiactravel.com/wp-content/uploads/2024/08/romanian-gluten-free-restaurant-card-2.pdf" TargetMode="External"/><Relationship Id="rId5" Type="http://schemas.openxmlformats.org/officeDocument/2006/relationships/hyperlink" Target="https://www.mae.ro/sites/default/files/file/2025_files/pdf/anexa_1_en_202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omplexpanicel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plexpanicel.ro/camping-rasnov-br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Sauer</dc:creator>
  <cp:keywords/>
  <dc:description/>
  <cp:lastModifiedBy>Alison Sauer</cp:lastModifiedBy>
  <cp:revision>1</cp:revision>
  <dcterms:created xsi:type="dcterms:W3CDTF">2025-08-25T17:34:00Z</dcterms:created>
  <dcterms:modified xsi:type="dcterms:W3CDTF">2025-08-26T16:52:00Z</dcterms:modified>
</cp:coreProperties>
</file>